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AC2659" w:rsidTr="00A32A06">
        <w:tc>
          <w:tcPr>
            <w:tcW w:w="4786" w:type="dxa"/>
          </w:tcPr>
          <w:p w:rsidR="00A32A06" w:rsidRPr="00AC2659" w:rsidRDefault="00A32A06" w:rsidP="00A32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января 2013 г.</w:t>
            </w:r>
          </w:p>
        </w:tc>
        <w:tc>
          <w:tcPr>
            <w:tcW w:w="4678" w:type="dxa"/>
          </w:tcPr>
          <w:p w:rsidR="00A32A06" w:rsidRPr="00AC2659" w:rsidRDefault="00A32A06" w:rsidP="003368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 1/</w:t>
            </w:r>
            <w:r w:rsidR="003368D2" w:rsidRPr="00AC2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704FFF" w:rsidRDefault="00704FFF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3368D2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8D2">
        <w:rPr>
          <w:rFonts w:ascii="Times New Roman" w:eastAsia="Arial Unicode MS" w:hAnsi="Times New Roman"/>
          <w:b/>
          <w:bCs/>
          <w:sz w:val="28"/>
          <w:szCs w:val="28"/>
        </w:rPr>
        <w:t>О   создании  Рабочей  группы  по  формированию  участковых  комиссий и резерва их составов для подготовки и проведения  выборов и референдума на территории Камышловского городского округа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368D2" w:rsidRPr="003368D2" w:rsidRDefault="003368D2" w:rsidP="003368D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8D2">
        <w:rPr>
          <w:rFonts w:ascii="Times New Roman" w:hAnsi="Times New Roman"/>
          <w:sz w:val="28"/>
          <w:szCs w:val="28"/>
        </w:rPr>
        <w:t>В соответствии с пунктом  4  статьи  27  Федерального  закона «Об  основных  гарантиях  избирательных  прав  и  права  на  участие  в  референдуме  граждан  Российской  Федерации»,  Федеральным законом от 2 октября 2012 года №157-ФЗ «О внесении изменений в Федеральный закон «О политических партиях» и  Федеральный закон «Об  основных  гарантиях  избирательных  прав  и  права  на  участие  в  референдуме  граждан  Российской  Федерации» в  целях  своевременного  формирования  участковых  комиссий и резерва их составов для подготовки и проведения  выборов и референдума на территории Камышловского городского округа   Камышловская городская территориальная избирательная комиссия   РЕШИЛА:</w:t>
      </w:r>
    </w:p>
    <w:p w:rsidR="003368D2" w:rsidRPr="003368D2" w:rsidRDefault="003368D2" w:rsidP="003368D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8D2">
        <w:rPr>
          <w:rFonts w:ascii="Times New Roman" w:hAnsi="Times New Roman"/>
          <w:sz w:val="28"/>
          <w:szCs w:val="28"/>
        </w:rPr>
        <w:t>1. Создать  Рабочую  группу территориальной избирательной комиссии  по  формированию  участковых  комиссий и резерва их составов для подготовки и проведения  выборов и референдума на территории Камышловского городского округа   в составе согласно Приложению № 1.</w:t>
      </w:r>
    </w:p>
    <w:p w:rsidR="003368D2" w:rsidRPr="003368D2" w:rsidRDefault="003368D2" w:rsidP="003368D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8D2">
        <w:rPr>
          <w:rFonts w:ascii="Times New Roman" w:hAnsi="Times New Roman"/>
          <w:sz w:val="28"/>
          <w:szCs w:val="28"/>
        </w:rPr>
        <w:t>2. Утвердить Положение о Рабочей группе территориальной избирательной комиссии  по  формированию  участковых  комиссий и резерва их составов для подготовки и проведения  выборов и референдума на территории Камышловского городского округа   согласно Приложению №2.</w:t>
      </w:r>
    </w:p>
    <w:p w:rsidR="003368D2" w:rsidRPr="003368D2" w:rsidRDefault="003368D2" w:rsidP="003368D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8D2">
        <w:rPr>
          <w:rFonts w:ascii="Times New Roman" w:hAnsi="Times New Roman"/>
          <w:sz w:val="28"/>
          <w:szCs w:val="28"/>
        </w:rPr>
        <w:t xml:space="preserve">3. Рабочей  группе  в  срок  до  20 января 2013  года организовать  </w:t>
      </w:r>
      <w:r w:rsidRPr="003368D2">
        <w:rPr>
          <w:rFonts w:ascii="Times New Roman" w:hAnsi="Times New Roman"/>
          <w:sz w:val="28"/>
          <w:szCs w:val="28"/>
        </w:rPr>
        <w:lastRenderedPageBreak/>
        <w:t>работу  по  сбору  предложений  от  всех  субъектов  выдвижения  по  кандидатурам  в  состав  участковых  комиссий  и их резерва  и  в  срок  до  22 марта  2013  года выработать  предложения  по  формированию  участковых  комиссий и резерва  их составов с  учетом  требований  пункта  4  статьи  27  Федерального  закона «Об  основных  гарантиях  избирательных  прав  и  права  на  участие  в  референдуме  граждан  Российской  Федерации» для  последующего  утверждения  на  заседании  территориальной  избирательной  комиссии.</w:t>
      </w:r>
    </w:p>
    <w:p w:rsidR="00BF045E" w:rsidRDefault="003368D2" w:rsidP="003368D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68D2">
        <w:rPr>
          <w:rFonts w:ascii="Times New Roman" w:hAnsi="Times New Roman"/>
          <w:sz w:val="28"/>
          <w:szCs w:val="28"/>
        </w:rPr>
        <w:t>4.  Контроль  исполнения настоящего   решения  возложить  на Мотыцкого А.С., председателя Камышловской городской  территориальной избирательной  комиссии.</w:t>
      </w:r>
    </w:p>
    <w:p w:rsidR="003368D2" w:rsidRDefault="003368D2" w:rsidP="003368D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68D2" w:rsidRDefault="003368D2" w:rsidP="003368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AC2659" w:rsidTr="00A32A06">
        <w:tc>
          <w:tcPr>
            <w:tcW w:w="5495" w:type="dxa"/>
          </w:tcPr>
          <w:p w:rsidR="00A32A06" w:rsidRPr="00AC265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C265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C265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AC2659" w:rsidTr="00A32A06">
        <w:tc>
          <w:tcPr>
            <w:tcW w:w="5495" w:type="dxa"/>
          </w:tcPr>
          <w:p w:rsidR="00A32A06" w:rsidRPr="00AC265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C265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C265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C265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C2659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C2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  <w:r w:rsidR="00407D8F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D55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4305F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3368D2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704FFF" w:rsidRDefault="00704FFF" w:rsidP="00704FFF">
      <w:pPr>
        <w:pStyle w:val="ad"/>
        <w:spacing w:before="0"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3368D2" w:rsidRPr="003368D2" w:rsidRDefault="003368D2" w:rsidP="003368D2">
      <w:pPr>
        <w:spacing w:after="0" w:line="240" w:lineRule="auto"/>
        <w:jc w:val="center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  <w:r w:rsidRPr="003368D2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СОСТАВ  </w:t>
      </w:r>
    </w:p>
    <w:p w:rsidR="003368D2" w:rsidRPr="003368D2" w:rsidRDefault="003368D2" w:rsidP="003368D2">
      <w:pPr>
        <w:spacing w:after="120" w:line="240" w:lineRule="auto"/>
        <w:jc w:val="center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368D2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Рабочей  группы  по  формированию  участковых  комиссий и резерва их составов для подготовки и проведения  выборов и референдума на территории Камышловского городского округа  </w:t>
      </w:r>
    </w:p>
    <w:p w:rsidR="003368D2" w:rsidRPr="003368D2" w:rsidRDefault="003368D2" w:rsidP="003368D2">
      <w:pPr>
        <w:keepNext/>
        <w:spacing w:before="240" w:after="60" w:line="240" w:lineRule="auto"/>
        <w:ind w:left="5040" w:hanging="5040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368D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1. Мотыцкий Анатолий Станиславович -</w:t>
      </w:r>
      <w:r w:rsidRPr="003368D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ab/>
        <w:t xml:space="preserve">председатель  территориальной  избирательной  комиссии,  председатель  Рабочей  группы; </w:t>
      </w:r>
    </w:p>
    <w:p w:rsidR="003368D2" w:rsidRPr="003368D2" w:rsidRDefault="003368D2" w:rsidP="003368D2">
      <w:pPr>
        <w:spacing w:after="0" w:line="240" w:lineRule="auto"/>
        <w:ind w:left="5040" w:hanging="5040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3368D2">
        <w:rPr>
          <w:rFonts w:ascii="Times New Roman CYR" w:eastAsia="Times New Roman" w:hAnsi="Times New Roman CYR"/>
          <w:sz w:val="28"/>
          <w:szCs w:val="28"/>
          <w:lang w:eastAsia="ru-RU"/>
        </w:rPr>
        <w:t>2.  Щелконогова Надежда Васильевна   -</w:t>
      </w:r>
      <w:r w:rsidRPr="003368D2">
        <w:rPr>
          <w:rFonts w:ascii="Times New Roman CYR" w:eastAsia="Times New Roman" w:hAnsi="Times New Roman CYR"/>
          <w:sz w:val="28"/>
          <w:szCs w:val="28"/>
          <w:lang w:eastAsia="ru-RU"/>
        </w:rPr>
        <w:tab/>
        <w:t>секретарь</w:t>
      </w: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 xml:space="preserve">  территориальной  избирательной  комиссии, заместитель председателя</w:t>
      </w:r>
      <w:r w:rsidRPr="003368D2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 xml:space="preserve"> </w:t>
      </w: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>Рабочей  группы;</w:t>
      </w:r>
    </w:p>
    <w:p w:rsidR="003368D2" w:rsidRPr="003368D2" w:rsidRDefault="003368D2" w:rsidP="003368D2">
      <w:pPr>
        <w:spacing w:after="0" w:line="240" w:lineRule="auto"/>
        <w:ind w:left="-360"/>
        <w:jc w:val="center"/>
        <w:rPr>
          <w:rFonts w:ascii="Times New Roman CYR" w:eastAsia="Times New Roman" w:hAnsi="Times New Roman CYR"/>
          <w:sz w:val="28"/>
          <w:szCs w:val="20"/>
          <w:u w:val="single"/>
          <w:lang w:eastAsia="ru-RU"/>
        </w:rPr>
      </w:pPr>
    </w:p>
    <w:p w:rsidR="003368D2" w:rsidRPr="003368D2" w:rsidRDefault="003368D2" w:rsidP="003368D2">
      <w:pPr>
        <w:spacing w:after="0" w:line="240" w:lineRule="auto"/>
        <w:ind w:left="-360"/>
        <w:jc w:val="center"/>
        <w:rPr>
          <w:rFonts w:ascii="Times New Roman CYR" w:eastAsia="Times New Roman" w:hAnsi="Times New Roman CYR"/>
          <w:sz w:val="28"/>
          <w:szCs w:val="20"/>
          <w:u w:val="single"/>
          <w:lang w:eastAsia="ru-RU"/>
        </w:rPr>
      </w:pPr>
      <w:r w:rsidRPr="003368D2">
        <w:rPr>
          <w:rFonts w:ascii="Times New Roman CYR" w:eastAsia="Times New Roman" w:hAnsi="Times New Roman CYR"/>
          <w:sz w:val="28"/>
          <w:szCs w:val="20"/>
          <w:u w:val="single"/>
          <w:lang w:eastAsia="ru-RU"/>
        </w:rPr>
        <w:t>ЧЛЕНЫ     ГРУППЫ:</w:t>
      </w:r>
    </w:p>
    <w:p w:rsidR="003368D2" w:rsidRPr="003368D2" w:rsidRDefault="003368D2" w:rsidP="003368D2">
      <w:pPr>
        <w:spacing w:after="0" w:line="240" w:lineRule="auto"/>
        <w:ind w:left="-360"/>
        <w:jc w:val="center"/>
        <w:rPr>
          <w:rFonts w:ascii="Times New Roman CYR" w:eastAsia="Times New Roman" w:hAnsi="Times New Roman CYR"/>
          <w:sz w:val="28"/>
          <w:szCs w:val="20"/>
          <w:u w:val="single"/>
          <w:lang w:eastAsia="ru-RU"/>
        </w:rPr>
      </w:pPr>
    </w:p>
    <w:p w:rsidR="003368D2" w:rsidRPr="003368D2" w:rsidRDefault="003368D2" w:rsidP="003368D2">
      <w:pPr>
        <w:spacing w:after="0" w:line="240" w:lineRule="auto"/>
        <w:ind w:left="-360"/>
        <w:jc w:val="both"/>
        <w:rPr>
          <w:rFonts w:ascii="Times New Roman CYR" w:eastAsia="Times New Roman" w:hAnsi="Times New Roman CYR"/>
          <w:sz w:val="28"/>
          <w:szCs w:val="20"/>
          <w:u w:val="single"/>
          <w:lang w:eastAsia="ru-RU"/>
        </w:rPr>
      </w:pPr>
    </w:p>
    <w:p w:rsidR="003368D2" w:rsidRPr="003368D2" w:rsidRDefault="003368D2" w:rsidP="003368D2">
      <w:pPr>
        <w:spacing w:after="0" w:line="240" w:lineRule="auto"/>
        <w:ind w:left="5040" w:hanging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8D2">
        <w:rPr>
          <w:rFonts w:ascii="Times New Roman CYR" w:eastAsia="Times New Roman" w:hAnsi="Times New Roman CYR"/>
          <w:sz w:val="28"/>
          <w:szCs w:val="28"/>
          <w:lang w:eastAsia="ru-RU"/>
        </w:rPr>
        <w:t>3. Боталов Александр Николаевич      -</w:t>
      </w:r>
      <w:r w:rsidRPr="003368D2">
        <w:rPr>
          <w:rFonts w:ascii="Times New Roman CYR" w:eastAsia="Times New Roman" w:hAnsi="Times New Roman CYR"/>
          <w:sz w:val="28"/>
          <w:szCs w:val="28"/>
          <w:lang w:eastAsia="ru-RU"/>
        </w:rPr>
        <w:tab/>
      </w: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  территориальной  избирательной  комиссии;</w:t>
      </w:r>
    </w:p>
    <w:p w:rsidR="003368D2" w:rsidRPr="003368D2" w:rsidRDefault="003368D2" w:rsidP="003368D2">
      <w:pPr>
        <w:spacing w:after="0" w:line="240" w:lineRule="auto"/>
        <w:ind w:left="5040" w:hanging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>4. Ефименко Надежда Семеновна       -</w:t>
      </w: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ab/>
        <w:t>заместитель председателя  территориальной  избирательной  комиссии;</w:t>
      </w:r>
    </w:p>
    <w:p w:rsidR="003368D2" w:rsidRPr="003368D2" w:rsidRDefault="003368D2" w:rsidP="003368D2">
      <w:pPr>
        <w:spacing w:after="0" w:line="240" w:lineRule="auto"/>
        <w:ind w:left="5040" w:hanging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>5. Прозорова Ольга Владимировна     -</w:t>
      </w: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ab/>
        <w:t>член территориальной  избирательной  комиссии;</w:t>
      </w:r>
    </w:p>
    <w:p w:rsidR="003368D2" w:rsidRDefault="003368D2" w:rsidP="003368D2">
      <w:pPr>
        <w:ind w:left="5103" w:hanging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 xml:space="preserve">6. Пирогова Татьяна Ивановна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член  территориальной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3368D2">
        <w:rPr>
          <w:rFonts w:ascii="Times New Roman" w:eastAsia="Times New Roman" w:hAnsi="Times New Roman"/>
          <w:sz w:val="28"/>
          <w:szCs w:val="28"/>
          <w:lang w:eastAsia="ru-RU"/>
        </w:rPr>
        <w:t>избирательной  комиссии;</w:t>
      </w:r>
    </w:p>
    <w:p w:rsidR="00407D8F" w:rsidRDefault="00407D8F" w:rsidP="003368D2">
      <w:pPr>
        <w:ind w:left="5103" w:hanging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7D8F" w:rsidRDefault="00407D8F" w:rsidP="003368D2">
      <w:pPr>
        <w:ind w:left="5103" w:hanging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7D8F" w:rsidRDefault="00407D8F" w:rsidP="003368D2">
      <w:pPr>
        <w:ind w:left="5103" w:hanging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7D8F" w:rsidRDefault="00407D8F" w:rsidP="003368D2">
      <w:pPr>
        <w:ind w:left="5103" w:hanging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7D8F" w:rsidRDefault="00407D8F" w:rsidP="003368D2">
      <w:pPr>
        <w:ind w:left="5103" w:hanging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7D8F" w:rsidRDefault="00407D8F" w:rsidP="003368D2">
      <w:pPr>
        <w:ind w:left="5103" w:hanging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7D8F" w:rsidRDefault="00407D8F" w:rsidP="003368D2">
      <w:pPr>
        <w:ind w:left="5103" w:hanging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7D8F" w:rsidRPr="004D33E0" w:rsidRDefault="00407D8F" w:rsidP="00407D8F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407D8F" w:rsidRPr="004D33E0" w:rsidRDefault="00407D8F" w:rsidP="00407D8F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комиссии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01.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407D8F" w:rsidRDefault="00407D8F" w:rsidP="00407D8F">
      <w:pPr>
        <w:ind w:left="5103" w:hanging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7D8F" w:rsidRPr="00407D8F" w:rsidRDefault="00407D8F" w:rsidP="00407D8F">
      <w:pPr>
        <w:spacing w:after="0" w:line="36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407D8F">
        <w:rPr>
          <w:rFonts w:ascii="Times New Roman CYR" w:eastAsia="Times New Roman" w:hAnsi="Times New Roman CYR"/>
          <w:b/>
          <w:sz w:val="28"/>
          <w:szCs w:val="28"/>
          <w:lang w:eastAsia="ru-RU"/>
        </w:rPr>
        <w:t>ПОЛОЖЕНИЕ</w:t>
      </w:r>
      <w:bookmarkStart w:id="0" w:name="_GoBack"/>
      <w:bookmarkEnd w:id="0"/>
    </w:p>
    <w:p w:rsidR="00407D8F" w:rsidRPr="00407D8F" w:rsidRDefault="00407D8F" w:rsidP="00407D8F">
      <w:pPr>
        <w:spacing w:after="120" w:line="240" w:lineRule="auto"/>
        <w:jc w:val="center"/>
        <w:rPr>
          <w:rFonts w:ascii="Times New Roman CYR" w:eastAsia="Times New Roman" w:hAnsi="Times New Roman CYR"/>
          <w:bCs/>
          <w:sz w:val="28"/>
          <w:szCs w:val="28"/>
          <w:lang w:eastAsia="ru-RU"/>
        </w:rPr>
      </w:pPr>
      <w:r w:rsidRPr="00407D8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 Рабочей  группе  по  формированию  участковых  комиссий и резерва их составов </w:t>
      </w:r>
      <w:r w:rsidRPr="00407D8F">
        <w:rPr>
          <w:rFonts w:ascii="Times New Roman CYR" w:eastAsia="Times New Roman" w:hAnsi="Times New Roman CYR"/>
          <w:bCs/>
          <w:sz w:val="28"/>
          <w:szCs w:val="28"/>
          <w:lang w:eastAsia="ru-RU"/>
        </w:rPr>
        <w:t>для подготовки и проведения  выборов и референдума на территории Камышловского городского округа</w:t>
      </w:r>
    </w:p>
    <w:p w:rsidR="00407D8F" w:rsidRPr="00407D8F" w:rsidRDefault="00407D8F" w:rsidP="00407D8F">
      <w:pPr>
        <w:spacing w:after="120" w:line="240" w:lineRule="auto"/>
        <w:rPr>
          <w:rFonts w:ascii="Times New Roman CYR" w:eastAsia="Times New Roman" w:hAnsi="Times New Roman CYR"/>
          <w:sz w:val="16"/>
          <w:szCs w:val="28"/>
          <w:lang w:eastAsia="ru-RU"/>
        </w:rPr>
      </w:pPr>
    </w:p>
    <w:p w:rsidR="00407D8F" w:rsidRPr="00407D8F" w:rsidRDefault="00407D8F" w:rsidP="00407D8F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Общие положения.</w:t>
      </w:r>
    </w:p>
    <w:p w:rsidR="00407D8F" w:rsidRPr="00407D8F" w:rsidRDefault="00407D8F" w:rsidP="00407D8F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>1.1. Организация работы Рабочей группы по формированию  участковых  комиссий и резерва их составов</w:t>
      </w:r>
      <w:r w:rsidRPr="00407D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подготовки и проведения  выборов и референдума на территории </w:t>
      </w:r>
      <w:r w:rsidRPr="00407D8F">
        <w:rPr>
          <w:rFonts w:ascii="Times New Roman CYR" w:eastAsia="Times New Roman" w:hAnsi="Times New Roman CYR"/>
          <w:bCs/>
          <w:sz w:val="28"/>
          <w:szCs w:val="28"/>
          <w:lang w:eastAsia="ru-RU"/>
        </w:rPr>
        <w:t>Камышловского городского округа</w:t>
      </w:r>
      <w:r w:rsidRPr="00407D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(далее-Рабочая группа) </w:t>
      </w: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в соответствии  с требованиями статей 22, 27, 28, 29 Федерального  закона «Об основных гарантиях избирательных прав и права на участие в референдуме граждан Российской Федерации» (далее - Федеральный закон), Избирательного кодекса Свердловской области, постановлениями Центральной избирательной комиссии Российской Федерации от  17 февраля  2010 года  №192/1337-5 «О  Методических  рекомендациях  о порядке  формирования территориальных  избирательных  комиссий, избирательных  комиссий  муниципальных  образований,  окружных  и  участковых  избирательных  комиссий» с изменениями, внесенными постановлением от 5 декабря 2012 года№152/1138-6, и от 5 декабря 2012 года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комиссий». </w:t>
      </w:r>
    </w:p>
    <w:p w:rsidR="00407D8F" w:rsidRPr="00407D8F" w:rsidRDefault="00407D8F" w:rsidP="00407D8F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 xml:space="preserve">1.2. Заседание Рабочей группы оформляется протоколом. </w:t>
      </w:r>
    </w:p>
    <w:p w:rsidR="00407D8F" w:rsidRPr="00407D8F" w:rsidRDefault="00407D8F" w:rsidP="00407D8F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>1.3. Ответственность за организацию работы Рабочей группы несет председатель  Рабочей  группы</w:t>
      </w:r>
      <w:r w:rsidRPr="00407D8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а в его отсутствие – заместитель председателя </w:t>
      </w: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Рабочей группы.</w:t>
      </w:r>
    </w:p>
    <w:p w:rsidR="00407D8F" w:rsidRPr="00407D8F" w:rsidRDefault="00407D8F" w:rsidP="00407D8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 Порядок приема документов Рабочей группой.</w:t>
      </w:r>
    </w:p>
    <w:p w:rsidR="00407D8F" w:rsidRPr="00407D8F" w:rsidRDefault="00407D8F" w:rsidP="00407D8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4"/>
          <w:szCs w:val="4"/>
          <w:lang w:eastAsia="ru-RU"/>
        </w:rPr>
      </w:pPr>
    </w:p>
    <w:p w:rsidR="00407D8F" w:rsidRPr="00407D8F" w:rsidRDefault="00407D8F" w:rsidP="00407D8F">
      <w:pPr>
        <w:tabs>
          <w:tab w:val="num" w:pos="0"/>
          <w:tab w:val="left" w:pos="342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2.1. Прием документов для формирования  участковых  комиссий и резерва их составов от всех субъектов выдвижения осуществляется Рабочей группой в помещении Камышловской городской территориальной избирательной комиссии (г. Камышлов, ул. Свердлова, 41, к. 9) в рабочие дни с 8 до 17 часов со дня опубликования сообщения о приеме указанных документов </w:t>
      </w:r>
      <w:r w:rsidRPr="00407D8F">
        <w:rPr>
          <w:rFonts w:ascii="Times New Roman" w:eastAsia="Times New Roman" w:hAnsi="Times New Roman"/>
          <w:bCs/>
          <w:sz w:val="28"/>
          <w:szCs w:val="28"/>
          <w:lang w:eastAsia="ru-RU"/>
        </w:rPr>
        <w:t>в газете «Камышловские известия» до 1 марта 2013года.</w:t>
      </w:r>
    </w:p>
    <w:p w:rsidR="00407D8F" w:rsidRPr="00407D8F" w:rsidRDefault="00407D8F" w:rsidP="00407D8F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>2.2. Рабочая группа в процессе приема документов проверяет состав представленных документов, полноту и правильность их оформления, соответствие документов по содержанию и форме требованиям Федерального закона, Избирательного кодекса и утвержденного Камышловской городской территориальной избирательной комиссией Порядка</w:t>
      </w:r>
      <w:r w:rsidRPr="00407D8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формирования  участковых    комиссий  и резерва их составов  для  подготовки  и  проведения  выборов и референдума на территории </w:t>
      </w:r>
      <w:r w:rsidRPr="00407D8F">
        <w:rPr>
          <w:rFonts w:ascii="Times New Roman CYR" w:eastAsia="Times New Roman" w:hAnsi="Times New Roman CYR"/>
          <w:bCs/>
          <w:sz w:val="28"/>
          <w:szCs w:val="28"/>
          <w:lang w:eastAsia="ru-RU"/>
        </w:rPr>
        <w:t>Камышловского городского округа</w:t>
      </w: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(далее-Порядок),  наличие на каждом документе необходимых подписей и печатей. </w:t>
      </w:r>
    </w:p>
    <w:p w:rsidR="00407D8F" w:rsidRPr="00407D8F" w:rsidRDefault="00407D8F" w:rsidP="00407D8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>В случае выявления отдельных нарушений в оформлении документов при их приеме Рабочая группа вправе предложить субъектам выдвижения кандидатур в составы участковых комиссий устранить эти нарушения и повторно представить все документы. Повторное представление может быть осуществлено до истечения срока, указанного в пункте 2.1 настоящего Положения.</w:t>
      </w:r>
    </w:p>
    <w:p w:rsidR="00407D8F" w:rsidRPr="00407D8F" w:rsidRDefault="00407D8F" w:rsidP="00407D8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>2.3. Рабочая группа регистрирует факт получения ею представленных в полном объеме документов в Журнале входящих документов Камышловской городской территориальной избирательной комиссии по формированию участковых избирательных комиссий и их резерва.</w:t>
      </w:r>
    </w:p>
    <w:p w:rsidR="00407D8F" w:rsidRPr="00407D8F" w:rsidRDefault="00407D8F" w:rsidP="00407D8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Организация работы Рабочей группы.</w:t>
      </w:r>
    </w:p>
    <w:p w:rsidR="00407D8F" w:rsidRPr="00407D8F" w:rsidRDefault="00407D8F" w:rsidP="00407D8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>3.1. Представленные документы Рабочая группа формирует по субъектам внесения предложений в составы участковых избирательных комиссий. Отдельно формируются документы для формирования резерва участковых избирательных комиссий.</w:t>
      </w:r>
    </w:p>
    <w:p w:rsidR="00407D8F" w:rsidRPr="00407D8F" w:rsidRDefault="00407D8F" w:rsidP="00407D8F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3.2. Рабочая группа в течение пяти дней с момента получения документов рассматривает документы по кандидатурам в состав участковых комиссий и готовит предложения по составу каждой участковой  избирательной комиссии с учетом требований Федерального закона, наличия опыта работы в избирательных комиссиях, привлечения молодежи к участию в работе УИК.  </w:t>
      </w:r>
    </w:p>
    <w:p w:rsidR="00407D8F" w:rsidRPr="00407D8F" w:rsidRDefault="00407D8F" w:rsidP="00407D8F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>Одновременно Рабочая группа готовит и направляет запросы в государственные органы по проверке лиц, кандидатуры которых предлагаются для назначения в состав участковых комиссий, на предмет отсутствия предусмотренных статьей 29 Федерального закона ограничений, а также проводит такую проверку с использованием Государственной автоматизированной системы Российской Федерации "Выборы" (далее - ГАС "Выборы".</w:t>
      </w:r>
    </w:p>
    <w:p w:rsidR="00407D8F" w:rsidRPr="00407D8F" w:rsidRDefault="00407D8F" w:rsidP="00407D8F">
      <w:pPr>
        <w:widowControl w:val="0"/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 xml:space="preserve">3.3. После получения ответов из государственных органов и не позднее чем за три дня до проведения заседания Комиссии по формированию участковых избирательных комиссий Рабочая группа готовит и направляет Комиссии проекты решений  по формированию каждой участковой избирательной комиссии и предложения по назначению председателей комиссий.  </w:t>
      </w:r>
    </w:p>
    <w:p w:rsidR="00407D8F" w:rsidRPr="003368D2" w:rsidRDefault="00407D8F" w:rsidP="00407D8F">
      <w:pPr>
        <w:tabs>
          <w:tab w:val="num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 xml:space="preserve">3.4. После завершения работы по формированию составов участковых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407D8F">
        <w:rPr>
          <w:rFonts w:ascii="Times New Roman" w:eastAsia="Times New Roman" w:hAnsi="Times New Roman"/>
          <w:sz w:val="28"/>
          <w:szCs w:val="28"/>
          <w:lang w:eastAsia="ru-RU"/>
        </w:rPr>
        <w:t>омиссий Рабочая группа не позднее 22 марта 2013 года представляет Комиссии предложения по кандидатурам для включения в резерв  состава участковых избирательных комиссий.</w:t>
      </w:r>
    </w:p>
    <w:sectPr w:rsidR="00407D8F" w:rsidRPr="003368D2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8A6" w:rsidRDefault="008728A6">
      <w:pPr>
        <w:spacing w:after="0" w:line="240" w:lineRule="auto"/>
      </w:pPr>
      <w:r>
        <w:separator/>
      </w:r>
    </w:p>
  </w:endnote>
  <w:endnote w:type="continuationSeparator" w:id="0">
    <w:p w:rsidR="008728A6" w:rsidRDefault="0087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8A6" w:rsidRDefault="008728A6">
      <w:pPr>
        <w:spacing w:after="0" w:line="240" w:lineRule="auto"/>
      </w:pPr>
      <w:r>
        <w:separator/>
      </w:r>
    </w:p>
  </w:footnote>
  <w:footnote w:type="continuationSeparator" w:id="0">
    <w:p w:rsidR="008728A6" w:rsidRDefault="00872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07D8F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8728A6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4C0E"/>
    <w:multiLevelType w:val="hybridMultilevel"/>
    <w:tmpl w:val="E886F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368D2"/>
    <w:rsid w:val="00354912"/>
    <w:rsid w:val="00363A07"/>
    <w:rsid w:val="003A52C3"/>
    <w:rsid w:val="003C2772"/>
    <w:rsid w:val="003E463F"/>
    <w:rsid w:val="00401789"/>
    <w:rsid w:val="00407D8F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04FFF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728A6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AC2659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8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407D8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07D8F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704FFF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704FFF"/>
    <w:rPr>
      <w:rFonts w:ascii="Calibri" w:eastAsia="Calibri" w:hAnsi="Calibri" w:cs="Times New Roman"/>
      <w:sz w:val="22"/>
      <w:szCs w:val="22"/>
      <w:lang w:eastAsia="en-US"/>
    </w:rPr>
  </w:style>
  <w:style w:type="paragraph" w:styleId="ad">
    <w:name w:val="Title"/>
    <w:basedOn w:val="a"/>
    <w:next w:val="a"/>
    <w:link w:val="ae"/>
    <w:uiPriority w:val="10"/>
    <w:qFormat/>
    <w:rsid w:val="00704FF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uiPriority w:val="10"/>
    <w:rsid w:val="00704FFF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af">
    <w:name w:val="Знак Знак Знак Знак"/>
    <w:basedOn w:val="a"/>
    <w:rsid w:val="003368D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2016-05-25T11:40:00Z</dcterms:created>
  <dcterms:modified xsi:type="dcterms:W3CDTF">2016-05-26T05:26:00Z</dcterms:modified>
</cp:coreProperties>
</file>